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F" w:rsidRPr="007E46C0" w:rsidRDefault="00F00EAF" w:rsidP="00F00EA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7E46C0">
        <w:rPr>
          <w:rFonts w:ascii="Arial" w:hAnsi="Arial"/>
          <w:b/>
          <w:bCs/>
          <w:color w:val="26282F"/>
        </w:rPr>
        <w:t>Указ Главы Чеченской Республики</w:t>
      </w:r>
      <w:r w:rsidRPr="007E46C0">
        <w:rPr>
          <w:rFonts w:ascii="Arial" w:hAnsi="Arial"/>
          <w:b/>
          <w:bCs/>
          <w:color w:val="26282F"/>
        </w:rPr>
        <w:br/>
        <w:t xml:space="preserve">от 3 июня </w:t>
      </w:r>
      <w:smartTag w:uri="urn:schemas-microsoft-com:office:smarttags" w:element="metricconverter">
        <w:smartTagPr>
          <w:attr w:name="ProductID" w:val="2013 г"/>
        </w:smartTagPr>
        <w:r w:rsidRPr="007E46C0">
          <w:rPr>
            <w:rFonts w:ascii="Arial" w:hAnsi="Arial"/>
            <w:b/>
            <w:bCs/>
            <w:color w:val="26282F"/>
          </w:rPr>
          <w:t>2013 г</w:t>
        </w:r>
      </w:smartTag>
      <w:r w:rsidRPr="007E46C0">
        <w:rPr>
          <w:rFonts w:ascii="Arial" w:hAnsi="Arial"/>
          <w:b/>
          <w:bCs/>
          <w:color w:val="26282F"/>
        </w:rPr>
        <w:t>. N 105</w:t>
      </w:r>
      <w:r w:rsidRPr="007E46C0">
        <w:rPr>
          <w:rFonts w:ascii="Arial" w:hAnsi="Arial"/>
          <w:b/>
          <w:bCs/>
          <w:color w:val="26282F"/>
        </w:rPr>
        <w:br/>
        <w:t>"Об утверждении Порядка представления лицами,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расходах"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E46C0">
        <w:rPr>
          <w:rFonts w:ascii="Arial" w:hAnsi="Arial"/>
        </w:rPr>
        <w:t xml:space="preserve">В соответствии с </w:t>
      </w:r>
      <w:hyperlink r:id="rId4" w:history="1">
        <w:r w:rsidRPr="007E46C0">
          <w:rPr>
            <w:rFonts w:ascii="Arial" w:hAnsi="Arial"/>
          </w:rPr>
          <w:t>Федеральным законом</w:t>
        </w:r>
      </w:hyperlink>
      <w:r w:rsidRPr="007E46C0">
        <w:rPr>
          <w:rFonts w:ascii="Arial" w:hAnsi="Arial"/>
        </w:rPr>
        <w:t xml:space="preserve"> от 3 декабря </w:t>
      </w:r>
      <w:smartTag w:uri="urn:schemas-microsoft-com:office:smarttags" w:element="metricconverter">
        <w:smartTagPr>
          <w:attr w:name="ProductID" w:val="2012 г"/>
        </w:smartTagPr>
        <w:r w:rsidRPr="007E46C0">
          <w:rPr>
            <w:rFonts w:ascii="Arial" w:hAnsi="Arial"/>
          </w:rPr>
          <w:t>2012 г</w:t>
        </w:r>
      </w:smartTag>
      <w:r w:rsidRPr="007E46C0">
        <w:rPr>
          <w:rFonts w:ascii="Arial" w:hAnsi="Arial"/>
        </w:rPr>
        <w:t>. N 230-ФЗ "О контроле за соответствием расходов лиц, замещающих государственные должности, и иных лиц их доходам"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E46C0">
        <w:rPr>
          <w:rFonts w:ascii="Arial" w:hAnsi="Arial"/>
        </w:rPr>
        <w:t>постановляю: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sub_1"/>
      <w:r w:rsidRPr="007E46C0">
        <w:rPr>
          <w:rFonts w:ascii="Arial" w:hAnsi="Arial"/>
        </w:rPr>
        <w:t xml:space="preserve">1. Утвердить прилагаемый </w:t>
      </w:r>
      <w:hyperlink w:anchor="sub_1000" w:history="1">
        <w:r w:rsidRPr="007E46C0">
          <w:rPr>
            <w:rFonts w:ascii="Arial" w:hAnsi="Arial"/>
          </w:rPr>
          <w:t>Порядок</w:t>
        </w:r>
      </w:hyperlink>
      <w:r w:rsidRPr="007E46C0">
        <w:rPr>
          <w:rFonts w:ascii="Arial" w:hAnsi="Arial"/>
        </w:rPr>
        <w:t xml:space="preserve"> представления лицами,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sub_2"/>
      <w:bookmarkEnd w:id="0"/>
      <w:r w:rsidRPr="007E46C0">
        <w:rPr>
          <w:rFonts w:ascii="Arial" w:hAnsi="Arial"/>
        </w:rPr>
        <w:t>2. Контроль за выполнением настоящего указа возложить на Руководителя Администрации Главы и Правительства Чеченской Республики M.X. Даудова.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3"/>
      <w:bookmarkEnd w:id="1"/>
      <w:r w:rsidRPr="007E46C0">
        <w:rPr>
          <w:rFonts w:ascii="Arial" w:hAnsi="Arial"/>
        </w:rPr>
        <w:t xml:space="preserve">3. Настоящий указ вступает в силу со дня его </w:t>
      </w:r>
      <w:hyperlink r:id="rId5" w:history="1">
        <w:r w:rsidRPr="007E46C0">
          <w:rPr>
            <w:rFonts w:ascii="Arial" w:hAnsi="Arial"/>
          </w:rPr>
          <w:t>официального опубликования</w:t>
        </w:r>
      </w:hyperlink>
      <w:r w:rsidRPr="007E46C0">
        <w:rPr>
          <w:rFonts w:ascii="Arial" w:hAnsi="Arial"/>
        </w:rPr>
        <w:t>.</w:t>
      </w:r>
    </w:p>
    <w:bookmarkEnd w:id="2"/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00EAF" w:rsidRPr="007E46C0" w:rsidTr="0044347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00EAF" w:rsidRPr="007E46C0" w:rsidRDefault="00F00EAF" w:rsidP="0044347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E46C0">
              <w:rPr>
                <w:rFonts w:ascii="Arial" w:hAnsi="Arial"/>
              </w:rP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00EAF" w:rsidRPr="007E46C0" w:rsidRDefault="00F00EAF" w:rsidP="0044347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7E46C0">
              <w:rPr>
                <w:rFonts w:ascii="Arial" w:hAnsi="Arial"/>
              </w:rPr>
              <w:t>Р.А. Кадыров</w:t>
            </w:r>
          </w:p>
        </w:tc>
      </w:tr>
    </w:tbl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bookmarkStart w:id="3" w:name="sub_1000"/>
      <w:r w:rsidRPr="007E46C0">
        <w:rPr>
          <w:rFonts w:ascii="Arial" w:hAnsi="Arial"/>
          <w:b/>
          <w:bCs/>
        </w:rPr>
        <w:t>Порядок</w:t>
      </w:r>
      <w:r w:rsidRPr="007E46C0">
        <w:rPr>
          <w:rFonts w:ascii="Arial" w:hAnsi="Arial"/>
          <w:b/>
          <w:bCs/>
        </w:rPr>
        <w:br/>
        <w:t>представления лицами,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</w:t>
      </w:r>
      <w:r w:rsidRPr="007E46C0">
        <w:rPr>
          <w:rFonts w:ascii="Arial" w:hAnsi="Arial"/>
          <w:b/>
          <w:bCs/>
        </w:rPr>
        <w:br/>
        <w:t xml:space="preserve">(утв. </w:t>
      </w:r>
      <w:hyperlink w:anchor="sub_0" w:history="1">
        <w:r w:rsidRPr="007E46C0">
          <w:rPr>
            <w:rFonts w:ascii="Arial" w:hAnsi="Arial"/>
            <w:b/>
            <w:bCs/>
          </w:rPr>
          <w:t>Указом</w:t>
        </w:r>
      </w:hyperlink>
      <w:r w:rsidRPr="007E46C0">
        <w:rPr>
          <w:rFonts w:ascii="Arial" w:hAnsi="Arial"/>
          <w:b/>
          <w:bCs/>
        </w:rPr>
        <w:t xml:space="preserve"> Главы Чеченской Республики от 3 июня </w:t>
      </w:r>
      <w:smartTag w:uri="urn:schemas-microsoft-com:office:smarttags" w:element="metricconverter">
        <w:smartTagPr>
          <w:attr w:name="ProductID" w:val="2013 г"/>
        </w:smartTagPr>
        <w:r w:rsidRPr="007E46C0">
          <w:rPr>
            <w:rFonts w:ascii="Arial" w:hAnsi="Arial"/>
            <w:b/>
            <w:bCs/>
          </w:rPr>
          <w:t>2013 г</w:t>
        </w:r>
      </w:smartTag>
      <w:r w:rsidRPr="007E46C0">
        <w:rPr>
          <w:rFonts w:ascii="Arial" w:hAnsi="Arial"/>
          <w:b/>
          <w:bCs/>
        </w:rPr>
        <w:t>. N 105)</w:t>
      </w:r>
    </w:p>
    <w:bookmarkEnd w:id="3"/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4" w:name="sub_1001"/>
      <w:r w:rsidRPr="007E46C0">
        <w:rPr>
          <w:rFonts w:ascii="Arial" w:hAnsi="Arial"/>
        </w:rPr>
        <w:t xml:space="preserve">1. Настоящий Порядок определяет правила представления сведений о расходах лицами, замещающими государственные должности Чеченской Республики, за исключением лиц, замещающих государственные должности Чеченской Республики, для которых законодательством установлены иные порядки и формы представления указанных сведений (далее - лица, замещающие государственные должности Чеченской Республики), и лицами, замещающими должности государственной гражданской службы Чеченской Республики, включенными в перечень должностей, утвержденный </w:t>
      </w:r>
      <w:hyperlink r:id="rId6" w:history="1">
        <w:r w:rsidRPr="007E46C0">
          <w:rPr>
            <w:rFonts w:ascii="Arial" w:hAnsi="Arial"/>
          </w:rPr>
          <w:t>указом</w:t>
        </w:r>
      </w:hyperlink>
      <w:r w:rsidRPr="007E46C0">
        <w:rPr>
          <w:rFonts w:ascii="Arial" w:hAnsi="Arial"/>
        </w:rPr>
        <w:t xml:space="preserve"> Президента Чеченской Республики от 27 августа 2009 года N 274 "Об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лица, замещающие должности гражданской службы).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5" w:name="sub_1002"/>
      <w:bookmarkEnd w:id="4"/>
      <w:r w:rsidRPr="007E46C0">
        <w:rPr>
          <w:rFonts w:ascii="Arial" w:hAnsi="Arial"/>
        </w:rPr>
        <w:t xml:space="preserve">2. Лица, указанные в </w:t>
      </w:r>
      <w:hyperlink w:anchor="sub_1001" w:history="1">
        <w:r w:rsidRPr="007E46C0">
          <w:rPr>
            <w:rFonts w:ascii="Arial" w:hAnsi="Arial"/>
          </w:rPr>
          <w:t>пункте 1</w:t>
        </w:r>
      </w:hyperlink>
      <w:r w:rsidRPr="007E46C0">
        <w:rPr>
          <w:rFonts w:ascii="Arial" w:hAnsi="Arial"/>
        </w:rPr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</w:t>
      </w:r>
      <w:r w:rsidRPr="007E46C0">
        <w:rPr>
          <w:rFonts w:ascii="Arial" w:hAnsi="Arial"/>
        </w:rPr>
        <w:lastRenderedPageBreak/>
        <w:t>совершению сделки, и об источниках получения средств, за счет которых совершена сделка (далее - сведения о расходах).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6" w:name="sub_1003"/>
      <w:bookmarkEnd w:id="5"/>
      <w:r w:rsidRPr="007E46C0">
        <w:rPr>
          <w:rFonts w:ascii="Arial" w:hAnsi="Arial"/>
        </w:rPr>
        <w:t>3. Сведения о расходах представляются по форме справки согласно приложению к настоящему Порядку за отчетный период с 1 января по 31 декабря: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" w:name="sub_1031"/>
      <w:bookmarkEnd w:id="6"/>
      <w:r w:rsidRPr="007E46C0">
        <w:rPr>
          <w:rFonts w:ascii="Arial" w:hAnsi="Arial"/>
        </w:rPr>
        <w:t>а) не позднее 1 апреля года, следующего за отчетным, - лицами, замещающими государственные должности Чеченской Республики;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8" w:name="sub_1032"/>
      <w:bookmarkEnd w:id="7"/>
      <w:r w:rsidRPr="007E46C0">
        <w:rPr>
          <w:rFonts w:ascii="Arial" w:hAnsi="Arial"/>
        </w:rPr>
        <w:t>б) не позднее 30 апреля года, следующего за отчетным, - лицами, замещающими должности гражданской службы.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9" w:name="sub_1004"/>
      <w:bookmarkEnd w:id="8"/>
      <w:r w:rsidRPr="007E46C0">
        <w:rPr>
          <w:rFonts w:ascii="Arial" w:hAnsi="Arial"/>
        </w:rPr>
        <w:t>4. Сведения о расходах представляются: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0" w:name="sub_1041"/>
      <w:bookmarkEnd w:id="9"/>
      <w:r w:rsidRPr="007E46C0">
        <w:rPr>
          <w:rFonts w:ascii="Arial" w:hAnsi="Arial"/>
        </w:rPr>
        <w:t>а) в кадровую службу Администрации Главы и Правительства Чеченской Республики:</w:t>
      </w:r>
    </w:p>
    <w:bookmarkEnd w:id="10"/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E46C0">
        <w:rPr>
          <w:rFonts w:ascii="Arial" w:hAnsi="Arial"/>
        </w:rPr>
        <w:t>лицами, замещающими государственные должности;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E46C0">
        <w:rPr>
          <w:rFonts w:ascii="Arial" w:hAnsi="Arial"/>
        </w:rPr>
        <w:t>лицами, замещающими должности гражданской службы, назначение на которые и освобождение от которых осуществляются Главой Чеченской Республики и Председателем Правительства Чеченской Республики;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1" w:name="sub_1042"/>
      <w:r w:rsidRPr="007E46C0">
        <w:rPr>
          <w:rFonts w:ascii="Arial" w:hAnsi="Arial"/>
        </w:rPr>
        <w:t>б) в кадровую службу соответствующего государственного органа Чеченской Республики - лицами, замещающими должности гражданской службы, назначение на которые и освобождение от которых осуществляются руководителем соответствующего государственного органа Чеченской Республики.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2" w:name="sub_1005"/>
      <w:bookmarkEnd w:id="11"/>
      <w:r w:rsidRPr="007E46C0">
        <w:rPr>
          <w:rFonts w:ascii="Arial" w:hAnsi="Arial"/>
        </w:rPr>
        <w:t xml:space="preserve">5. В случае непредставления или представления заведомо ложных сведений о расходах лица, указанные в </w:t>
      </w:r>
      <w:hyperlink w:anchor="sub_1001" w:history="1">
        <w:r w:rsidRPr="007E46C0">
          <w:rPr>
            <w:rFonts w:ascii="Arial" w:hAnsi="Arial"/>
          </w:rPr>
          <w:t>пункте 1</w:t>
        </w:r>
      </w:hyperlink>
      <w:r w:rsidRPr="007E46C0">
        <w:rPr>
          <w:rFonts w:ascii="Arial" w:hAnsi="Arial"/>
        </w:rPr>
        <w:t xml:space="preserve"> настоящего Порядка, несут ответственность в соответствии с законодательством Российской Федерации.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3" w:name="sub_1006"/>
      <w:bookmarkEnd w:id="12"/>
      <w:r w:rsidRPr="007E46C0">
        <w:rPr>
          <w:rFonts w:ascii="Arial" w:hAnsi="Arial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4" w:name="sub_1007"/>
      <w:bookmarkEnd w:id="13"/>
      <w:r w:rsidRPr="007E46C0">
        <w:rPr>
          <w:rFonts w:ascii="Arial" w:hAnsi="Arial"/>
        </w:rPr>
        <w:t xml:space="preserve">7. Гражданские служащие, в должностные обязанности которых входит работа со сведениями о расходах, несут ответственность за несоблюдение настоящего Порядка, а также за разглашение </w:t>
      </w:r>
      <w:hyperlink r:id="rId7" w:history="1">
        <w:r w:rsidRPr="007E46C0">
          <w:rPr>
            <w:rFonts w:ascii="Arial" w:hAnsi="Arial"/>
          </w:rPr>
          <w:t>сведений</w:t>
        </w:r>
      </w:hyperlink>
      <w:r w:rsidRPr="007E46C0">
        <w:rPr>
          <w:rFonts w:ascii="Arial" w:hAnsi="Arial"/>
        </w:rPr>
        <w:t xml:space="preserve">, отнесенных к </w:t>
      </w:r>
      <w:hyperlink r:id="rId8" w:history="1">
        <w:r w:rsidRPr="007E46C0">
          <w:rPr>
            <w:rFonts w:ascii="Arial" w:hAnsi="Arial"/>
          </w:rPr>
          <w:t>государственной тайне</w:t>
        </w:r>
      </w:hyperlink>
      <w:r w:rsidRPr="007E46C0">
        <w:rPr>
          <w:rFonts w:ascii="Arial" w:hAnsi="Arial"/>
        </w:rPr>
        <w:t xml:space="preserve"> или являющихся конфиденциальными, в соответствии с законодательством Российской Федерации.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5" w:name="sub_1008"/>
      <w:bookmarkEnd w:id="14"/>
      <w:r w:rsidRPr="007E46C0">
        <w:rPr>
          <w:rFonts w:ascii="Arial" w:hAnsi="Arial"/>
        </w:rPr>
        <w:t>8. Размещение на официальном сайте соответствующего государственного органа Чеченской Республики в информационно-телекоммуникационной сети Интернет представленных сведений об источниках получения средств, за счет которых совершена сделка, обеспечивается кадровой службой соответствующего государственного органа Чеченской Республики.</w:t>
      </w:r>
    </w:p>
    <w:bookmarkEnd w:id="15"/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E46C0">
        <w:rPr>
          <w:rFonts w:ascii="Arial" w:hAnsi="Arial"/>
        </w:rPr>
        <w:t>Размещение указанных сведений осуществляется в 14-дневный срок со дня истечения срока, установленного для подачи сведений о расходах, на официальном сайте соответствующего государственного органа Чеченской Республики в информационно-телекоммуникационной сети Интернет.</w:t>
      </w: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16" w:name="sub_100"/>
      <w:r w:rsidRPr="007E46C0">
        <w:rPr>
          <w:rFonts w:ascii="Arial" w:hAnsi="Arial"/>
          <w:b/>
          <w:bCs/>
        </w:rPr>
        <w:lastRenderedPageBreak/>
        <w:t>Приложение</w:t>
      </w:r>
    </w:p>
    <w:bookmarkEnd w:id="16"/>
    <w:p w:rsidR="00F00EAF" w:rsidRPr="007E46C0" w:rsidRDefault="00F00EAF" w:rsidP="00F00EAF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7E46C0">
        <w:rPr>
          <w:rFonts w:ascii="Arial" w:hAnsi="Arial"/>
          <w:b/>
          <w:bCs/>
        </w:rPr>
        <w:t xml:space="preserve">к </w:t>
      </w:r>
      <w:hyperlink w:anchor="sub_1000" w:history="1">
        <w:r w:rsidRPr="007E46C0">
          <w:rPr>
            <w:rFonts w:ascii="Arial" w:hAnsi="Arial"/>
            <w:b/>
            <w:bCs/>
          </w:rPr>
          <w:t>Порядку</w:t>
        </w:r>
      </w:hyperlink>
      <w:r w:rsidRPr="007E46C0">
        <w:rPr>
          <w:rFonts w:ascii="Arial" w:hAnsi="Arial"/>
          <w:b/>
          <w:bCs/>
        </w:rPr>
        <w:t xml:space="preserve"> представления лицами, замещающими</w:t>
      </w:r>
    </w:p>
    <w:p w:rsidR="00F00EAF" w:rsidRPr="007E46C0" w:rsidRDefault="00F00EAF" w:rsidP="00F00EAF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7E46C0">
        <w:rPr>
          <w:rFonts w:ascii="Arial" w:hAnsi="Arial"/>
          <w:b/>
          <w:bCs/>
        </w:rPr>
        <w:t>отдельные государственные должности Чеченской</w:t>
      </w:r>
    </w:p>
    <w:p w:rsidR="00F00EAF" w:rsidRPr="007E46C0" w:rsidRDefault="00F00EAF" w:rsidP="00F00EAF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7E46C0">
        <w:rPr>
          <w:rFonts w:ascii="Arial" w:hAnsi="Arial"/>
          <w:b/>
          <w:bCs/>
        </w:rPr>
        <w:t>Республики и должности государственной гражданской</w:t>
      </w:r>
    </w:p>
    <w:p w:rsidR="00F00EAF" w:rsidRPr="007E46C0" w:rsidRDefault="00F00EAF" w:rsidP="00F00EAF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7E46C0">
        <w:rPr>
          <w:rFonts w:ascii="Arial" w:hAnsi="Arial"/>
          <w:b/>
          <w:bCs/>
        </w:rPr>
        <w:t>службы Чеченской Республики, сведений о расходах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В___________________________________________________________________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(указывается наименование кадрового подразделения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 государственного органа Чеченской Республики)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                   СПРАВКА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о расходах лица, замещающего государственную должность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Чеченской Республики, лица, замещающего должность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государственной гражданской службы Чеченской Республики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по каждой сделке по приобретению земельного участка,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    другого объекта недвижимости, транспортного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средства, ценных бумаг, акций (долей участия, паев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   в уставных (складочных) капиталах организаций)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         и об источниках получения средств,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b/>
          <w:bCs/>
          <w:sz w:val="22"/>
        </w:rPr>
        <w:t xml:space="preserve">                  за счет которых совершена указанная сделка</w:t>
      </w:r>
      <w:hyperlink w:anchor="sub_111" w:history="1">
        <w:r w:rsidRPr="007E46C0">
          <w:rPr>
            <w:rFonts w:ascii="Courier New" w:hAnsi="Courier New" w:cs="Courier New"/>
            <w:b/>
            <w:bCs/>
            <w:sz w:val="22"/>
          </w:rPr>
          <w:t>1</w:t>
        </w:r>
      </w:hyperlink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Я,_________________________________________________________________,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     (фамилия, имя, отчество, дата рождения)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(место службы (работы) и занимаемая должность)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проживающий(ая) по адресу: 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              (адрес места жительства и (или) регистрации)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сообщаю, что в отчетный период с 1 января 20 ___г. по 31 декабря 20____г.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(мною, супругой (супругом), несовершеннолетним ребенком</w:t>
      </w:r>
      <w:hyperlink w:anchor="sub_222" w:history="1">
        <w:r w:rsidRPr="007E46C0">
          <w:rPr>
            <w:rFonts w:ascii="Courier New" w:hAnsi="Courier New" w:cs="Courier New"/>
            <w:sz w:val="22"/>
          </w:rPr>
          <w:t>2</w:t>
        </w:r>
      </w:hyperlink>
      <w:r w:rsidRPr="007E46C0">
        <w:rPr>
          <w:rFonts w:ascii="Courier New" w:hAnsi="Courier New" w:cs="Courier New"/>
          <w:sz w:val="22"/>
          <w:szCs w:val="22"/>
        </w:rPr>
        <w:t>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приобретено, ны) 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       (земельный участок, другой объект недвижимости,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транспортное средство, ценные бумаги, акции (доли участия,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паи в уставных (складочных) капиталах организаций)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на основании 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            (договор купли-продажи или иное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предусмотренное </w:t>
      </w:r>
      <w:hyperlink r:id="rId9" w:history="1">
        <w:r w:rsidRPr="007E46C0">
          <w:rPr>
            <w:rFonts w:ascii="Courier New" w:hAnsi="Courier New" w:cs="Courier New"/>
            <w:sz w:val="22"/>
          </w:rPr>
          <w:t>законом</w:t>
        </w:r>
      </w:hyperlink>
      <w:r w:rsidRPr="007E46C0">
        <w:rPr>
          <w:rFonts w:ascii="Courier New" w:hAnsi="Courier New" w:cs="Courier New"/>
          <w:sz w:val="22"/>
          <w:szCs w:val="22"/>
        </w:rPr>
        <w:t xml:space="preserve"> основание приобретения права собственности</w:t>
      </w:r>
      <w:hyperlink w:anchor="sub_333" w:history="1">
        <w:r w:rsidRPr="007E46C0">
          <w:rPr>
            <w:rFonts w:ascii="Courier New" w:hAnsi="Courier New" w:cs="Courier New"/>
            <w:sz w:val="22"/>
          </w:rPr>
          <w:t>3</w:t>
        </w:r>
      </w:hyperlink>
      <w:r w:rsidRPr="007E46C0">
        <w:rPr>
          <w:rFonts w:ascii="Courier New" w:hAnsi="Courier New" w:cs="Courier New"/>
          <w:sz w:val="22"/>
          <w:szCs w:val="22"/>
        </w:rPr>
        <w:t>)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7" w:name="sub_111"/>
      <w:r w:rsidRPr="007E46C0">
        <w:rPr>
          <w:rFonts w:ascii="Courier New" w:hAnsi="Courier New" w:cs="Courier New"/>
          <w:sz w:val="22"/>
          <w:szCs w:val="22"/>
        </w:rPr>
        <w:t xml:space="preserve">     1  Справка  подается, если сумма сделки превышает общий доход лица и</w:t>
      </w:r>
    </w:p>
    <w:bookmarkEnd w:id="17"/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его  супруги  (супруга)  за три последних года, предшествующих совершению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сделки,  вместе  со  справками  о  доходах, об имуществе и обязательствах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имущественного     характера    лица,    его    супруги    (супруга)    и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несовершеннолетних детей.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8" w:name="sub_222"/>
      <w:r w:rsidRPr="007E46C0">
        <w:rPr>
          <w:rFonts w:ascii="Courier New" w:hAnsi="Courier New" w:cs="Courier New"/>
          <w:sz w:val="22"/>
          <w:szCs w:val="22"/>
        </w:rPr>
        <w:t xml:space="preserve">     2    Если    сделка    совершена    супругой    (супругом)  и  (или)</w:t>
      </w:r>
    </w:p>
    <w:bookmarkEnd w:id="18"/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lastRenderedPageBreak/>
        <w:t>несовершеннолетним  ребенком,  указываются  фамилия,  имя, отчество, дата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рождения,  место  жительства  и  (или)  место  регистрации соответственно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супруги (супруга) и (или) несовершеннолетнего ребенка.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9" w:name="sub_333"/>
      <w:r w:rsidRPr="007E46C0">
        <w:rPr>
          <w:rFonts w:ascii="Courier New" w:hAnsi="Courier New" w:cs="Courier New"/>
          <w:sz w:val="22"/>
          <w:szCs w:val="22"/>
        </w:rPr>
        <w:t xml:space="preserve">     3  К  справке  прилагается  копия  договора  или  иного  документа о</w:t>
      </w:r>
    </w:p>
    <w:bookmarkEnd w:id="19"/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приобретении права собственности.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Сумма сделки_____________________________________________________ рублей.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Источниками  получения  средств,  за  счет которых приобретено имущество,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являются</w:t>
      </w:r>
      <w:hyperlink w:anchor="sub_444" w:history="1">
        <w:r w:rsidRPr="007E46C0">
          <w:rPr>
            <w:rFonts w:ascii="Courier New" w:hAnsi="Courier New" w:cs="Courier New"/>
            <w:sz w:val="22"/>
          </w:rPr>
          <w:t>4</w:t>
        </w:r>
      </w:hyperlink>
      <w:r w:rsidRPr="007E46C0">
        <w:rPr>
          <w:rFonts w:ascii="Courier New" w:hAnsi="Courier New" w:cs="Courier New"/>
          <w:sz w:val="22"/>
          <w:szCs w:val="22"/>
        </w:rPr>
        <w:t>: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Сумма  общего  дохода  лица,  представляющего настоящую  справку,  и  его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супруги  (супруга)  за  три последних  года,  предшествующих приобретению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имущества,_______________________________________________________________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 рублей.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Достоверность и полноту настоящих сведений подтверждаю.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"_____"___________ 20____г. 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                   (подпись лица, представившего справку)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 xml:space="preserve">             (Ф.И.О., подпись лица, принявшего справку, дата)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___________________________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0" w:name="sub_444"/>
      <w:r w:rsidRPr="007E46C0">
        <w:rPr>
          <w:rFonts w:ascii="Courier New" w:hAnsi="Courier New" w:cs="Courier New"/>
          <w:sz w:val="22"/>
          <w:szCs w:val="22"/>
        </w:rPr>
        <w:t xml:space="preserve">     4  Доход  по  основном</w:t>
      </w:r>
      <w:r>
        <w:rPr>
          <w:rFonts w:ascii="Courier New" w:hAnsi="Courier New" w:cs="Courier New"/>
          <w:sz w:val="22"/>
          <w:szCs w:val="22"/>
        </w:rPr>
        <w:t>у</w:t>
      </w:r>
      <w:r w:rsidRPr="007E46C0">
        <w:rPr>
          <w:rFonts w:ascii="Courier New" w:hAnsi="Courier New" w:cs="Courier New"/>
          <w:sz w:val="22"/>
          <w:szCs w:val="22"/>
        </w:rPr>
        <w:t xml:space="preserve"> месту работы лица, представившего справку, и</w:t>
      </w:r>
    </w:p>
    <w:bookmarkEnd w:id="20"/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его    супруги  (супруга)  (указываются  фамилия,  имя,  отчество,  место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жительства  и  (или) место регистрации супруги (супруга); доход указанных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лиц  от  иной разрешенной законом деятельности; доход от вкладов в банках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и    иных    кредитных   организациях;  накопления  за  предыдущие  годы;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наследство;   дар;  заем;  ипотека;  доход  от  продажи  имущества;  иные</w:t>
      </w:r>
    </w:p>
    <w:p w:rsidR="00F00EAF" w:rsidRPr="007E46C0" w:rsidRDefault="00F00EAF" w:rsidP="00F00EA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E46C0">
        <w:rPr>
          <w:rFonts w:ascii="Courier New" w:hAnsi="Courier New" w:cs="Courier New"/>
          <w:sz w:val="22"/>
          <w:szCs w:val="22"/>
        </w:rPr>
        <w:t>кредитные обязательства; другое.</w:t>
      </w:r>
    </w:p>
    <w:p w:rsidR="00F00EAF" w:rsidRPr="007E46C0" w:rsidRDefault="00F00EAF" w:rsidP="00F00EA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0EAF" w:rsidRPr="007E46C0" w:rsidRDefault="00F00EAF" w:rsidP="00F00EAF"/>
    <w:p w:rsidR="00040F93" w:rsidRDefault="00040F93"/>
    <w:sectPr w:rsidR="00040F93" w:rsidSect="007E46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EAF"/>
    <w:rsid w:val="00040F93"/>
    <w:rsid w:val="00F0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258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591251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71682.0" TargetMode="External"/><Relationship Id="rId9" Type="http://schemas.openxmlformats.org/officeDocument/2006/relationships/hyperlink" Target="garantF1://10064072.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9001</Characters>
  <Application>Microsoft Office Word</Application>
  <DocSecurity>0</DocSecurity>
  <Lines>75</Lines>
  <Paragraphs>21</Paragraphs>
  <ScaleCrop>false</ScaleCrop>
  <Company>Microsoft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2014-04-24T08:00:00Z</dcterms:created>
  <dcterms:modified xsi:type="dcterms:W3CDTF">2014-04-24T08:00:00Z</dcterms:modified>
</cp:coreProperties>
</file>